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5001" w:type="pct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555"/>
        <w:gridCol w:w="133"/>
        <w:gridCol w:w="474"/>
        <w:gridCol w:w="624"/>
        <w:gridCol w:w="1333"/>
        <w:gridCol w:w="388"/>
        <w:gridCol w:w="1140"/>
        <w:gridCol w:w="1625"/>
        <w:gridCol w:w="82"/>
        <w:gridCol w:w="1387"/>
        <w:gridCol w:w="1075"/>
        <w:gridCol w:w="856"/>
        <w:gridCol w:w="598"/>
        <w:gridCol w:w="695"/>
        <w:gridCol w:w="834"/>
        <w:gridCol w:w="975"/>
        <w:gridCol w:w="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平乐县存量住宅项目清单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23" w:type="pct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单位：公顷</w:t>
            </w:r>
          </w:p>
        </w:tc>
        <w:tc>
          <w:tcPr>
            <w:tcW w:w="1229" w:type="pct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2022-04-21</w:t>
            </w:r>
          </w:p>
        </w:tc>
        <w:tc>
          <w:tcPr>
            <w:tcW w:w="602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6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</w:trPr>
        <w:tc>
          <w:tcPr>
            <w:tcW w:w="213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省</w:t>
            </w:r>
          </w:p>
        </w:tc>
        <w:tc>
          <w:tcPr>
            <w:tcW w:w="195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市</w:t>
            </w:r>
          </w:p>
        </w:tc>
        <w:tc>
          <w:tcPr>
            <w:tcW w:w="214" w:type="pct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行政区</w:t>
            </w:r>
          </w:p>
        </w:tc>
        <w:tc>
          <w:tcPr>
            <w:tcW w:w="220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606" w:type="pct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40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电子监管号</w:t>
            </w:r>
          </w:p>
        </w:tc>
        <w:tc>
          <w:tcPr>
            <w:tcW w:w="602" w:type="pct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地块位置</w:t>
            </w:r>
          </w:p>
        </w:tc>
        <w:tc>
          <w:tcPr>
            <w:tcW w:w="489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地块类型</w:t>
            </w:r>
          </w:p>
        </w:tc>
        <w:tc>
          <w:tcPr>
            <w:tcW w:w="379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地块面积（公顷）</w:t>
            </w:r>
          </w:p>
        </w:tc>
        <w:tc>
          <w:tcPr>
            <w:tcW w:w="301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容积率</w:t>
            </w:r>
          </w:p>
        </w:tc>
        <w:tc>
          <w:tcPr>
            <w:tcW w:w="456" w:type="pct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签订日期</w:t>
            </w:r>
          </w:p>
        </w:tc>
        <w:tc>
          <w:tcPr>
            <w:tcW w:w="294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建设状态</w:t>
            </w:r>
          </w:p>
        </w:tc>
        <w:tc>
          <w:tcPr>
            <w:tcW w:w="343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未销售土地面积（公顷）</w:t>
            </w:r>
          </w:p>
        </w:tc>
        <w:tc>
          <w:tcPr>
            <w:tcW w:w="281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广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西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省</w:t>
            </w:r>
          </w:p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桂林市</w:t>
            </w:r>
          </w:p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乐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县</w:t>
            </w:r>
          </w:p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606" w:type="pct"/>
            <w:gridSpan w:val="2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商住楼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4503302013B00697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平乐县南洲新区东C-06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中低价位、中小套型普通商品住房用地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0.8808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4.4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2013-06-07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0.8808 </w:t>
            </w:r>
          </w:p>
        </w:tc>
        <w:tc>
          <w:tcPr>
            <w:tcW w:w="281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606" w:type="pct"/>
            <w:gridSpan w:val="2"/>
            <w:vMerge w:val="continue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4503302013B00719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平乐县南洲新区东C-05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中低价位、中小套型普通商品住房用地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1.4899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4.4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2013-06-07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1.4899 </w:t>
            </w:r>
          </w:p>
        </w:tc>
        <w:tc>
          <w:tcPr>
            <w:tcW w:w="281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606" w:type="pct"/>
            <w:gridSpan w:val="2"/>
            <w:vMerge w:val="continue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402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4503302013B00703</w:t>
            </w:r>
          </w:p>
        </w:tc>
        <w:tc>
          <w:tcPr>
            <w:tcW w:w="602" w:type="pct"/>
            <w:gridSpan w:val="2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平乐县南洲新区东-02</w:t>
            </w:r>
          </w:p>
        </w:tc>
        <w:tc>
          <w:tcPr>
            <w:tcW w:w="489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中低价位、中小套型普通商品住房用地</w:t>
            </w:r>
          </w:p>
        </w:tc>
        <w:tc>
          <w:tcPr>
            <w:tcW w:w="379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1.6332 </w:t>
            </w:r>
          </w:p>
        </w:tc>
        <w:tc>
          <w:tcPr>
            <w:tcW w:w="301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4.4</w:t>
            </w:r>
          </w:p>
        </w:tc>
        <w:tc>
          <w:tcPr>
            <w:tcW w:w="456" w:type="pct"/>
            <w:gridSpan w:val="2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2013-06-07</w:t>
            </w:r>
          </w:p>
        </w:tc>
        <w:tc>
          <w:tcPr>
            <w:tcW w:w="29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0.7368 </w:t>
            </w:r>
          </w:p>
        </w:tc>
        <w:tc>
          <w:tcPr>
            <w:tcW w:w="281" w:type="pct"/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606" w:type="pct"/>
            <w:gridSpan w:val="2"/>
            <w:vMerge w:val="continue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402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4503302013B00687</w:t>
            </w:r>
          </w:p>
        </w:tc>
        <w:tc>
          <w:tcPr>
            <w:tcW w:w="602" w:type="pct"/>
            <w:gridSpan w:val="2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平乐县城南洲新区东C-01</w:t>
            </w:r>
          </w:p>
        </w:tc>
        <w:tc>
          <w:tcPr>
            <w:tcW w:w="489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中低价位、中小套型普通商品住房用地</w:t>
            </w:r>
          </w:p>
        </w:tc>
        <w:tc>
          <w:tcPr>
            <w:tcW w:w="379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0.4743 </w:t>
            </w:r>
          </w:p>
        </w:tc>
        <w:tc>
          <w:tcPr>
            <w:tcW w:w="301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4.4</w:t>
            </w:r>
          </w:p>
        </w:tc>
        <w:tc>
          <w:tcPr>
            <w:tcW w:w="456" w:type="pct"/>
            <w:gridSpan w:val="2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2013-06-07</w:t>
            </w:r>
          </w:p>
        </w:tc>
        <w:tc>
          <w:tcPr>
            <w:tcW w:w="29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0.0935 </w:t>
            </w:r>
          </w:p>
        </w:tc>
        <w:tc>
          <w:tcPr>
            <w:tcW w:w="281" w:type="pct"/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平乐东森房地产开发有限公司建设用地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4503302018B01596-1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平乐县县城同乐新区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其他普通商品住房用地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2.2752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2018-11-08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2.2752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平乐华申房地产开发有限公司建设用地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4503302019B00122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平乐县平乐镇新安街旧城改造范围内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3.4004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2019-02-28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1.8231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3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平乐东森房地产开发有限公司建设用地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4503302019B00928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平乐县城同乐新区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2.7541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2019-11-05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2.7541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restart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广</w:t>
            </w:r>
          </w:p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西</w:t>
            </w:r>
          </w:p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省</w:t>
            </w:r>
          </w:p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restar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桂林市</w:t>
            </w:r>
          </w:p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restart"/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</w:t>
            </w:r>
          </w:p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乐</w:t>
            </w:r>
          </w:p>
          <w:p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县</w:t>
            </w:r>
          </w:p>
          <w:p/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平乐县昭州人居环境改善建设投资有限公司建设用地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4503302019B00954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平乐县城中华街45号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0.8111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4.8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2019-11-05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0.7893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原平乐县锰矿国有建设用地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4503302020B00081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平乐县二塘镇桂隆街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1.1726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2020-04-21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0.5963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平乐县新安街原汽车总站国有建设用地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4503302021B00236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平乐县新安街原汽车总站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1.1103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2021-05-11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建筑密度不高于35%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11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平乐县永业房地产开发有限责任公司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4503302013B00756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平乐镇新兴街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中低价位、中小套型普通商品住房用地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0.0356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3.85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2013-06-13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0.0356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住宅楼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4503302013B02037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平乐镇正北街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中低价位、中小套型普通商品住房用地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0.0578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3.6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2013-12-26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0.0578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13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平乐县月城嘉乐农贸市场建设项目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4503302016B00449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平乐县平乐镇月城村县城嘉乐新区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中低价位、中小套型普通商品住房用地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0.5652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3.7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2016-06-20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0.5652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14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桂林骏达同乐汽车站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4503302017B00033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平乐县平乐镇同乐新区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中低价位、中小套型普通商品住房用地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0.6545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2017-01-17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0.6545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</w:tcPr>
          <w:p/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平乐中联智能科技产业园开发有限公司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4503302017B00251-1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平乐县二塘镇工业集中区东区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其他普通商品住房用地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1.6350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2.6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2017-05-17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1.6350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</w:tcPr>
          <w:p/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606" w:type="pct"/>
            <w:gridSpan w:val="2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福兴季鱼塘建设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4503302018B00429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平乐县平乐镇福兴季鱼塘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其他普通商品住房用地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0.0806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1.8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2018-01-08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0.0806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shd w:val="clear" w:color="auto" w:fill="auto"/>
          </w:tcPr>
          <w:p/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606" w:type="pct"/>
            <w:gridSpan w:val="2"/>
            <w:vMerge w:val="continue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4503302018B00436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平乐县平乐镇福兴季鱼塘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其他普通商品住房用地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0.1049 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1.7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2018-01-18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已动工未竣工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0.1049 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restar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广</w:t>
            </w:r>
          </w:p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西</w:t>
            </w:r>
          </w:p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省</w:t>
            </w:r>
          </w:p>
        </w:tc>
        <w:tc>
          <w:tcPr>
            <w:tcW w:w="195" w:type="pct"/>
            <w:vMerge w:val="restar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桂林市</w:t>
            </w:r>
          </w:p>
        </w:tc>
        <w:tc>
          <w:tcPr>
            <w:tcW w:w="214" w:type="pct"/>
            <w:gridSpan w:val="2"/>
            <w:vMerge w:val="restart"/>
            <w:shd w:val="clear" w:color="auto" w:fill="auto"/>
          </w:tcPr>
          <w:p/>
          <w:p/>
          <w:p/>
          <w:p/>
          <w:p/>
          <w:p/>
          <w:p/>
          <w:p/>
          <w:p>
            <w:r>
              <w:rPr>
                <w:rFonts w:hint="eastAsia"/>
              </w:rPr>
              <w:t>平乐县</w:t>
            </w: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18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 平乐县三鑫房地产开发有限责任公司建设用地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4503302018B00835-1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平乐县县城嘉乐新区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其他普通商品住房用地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0.70867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2.5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43315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-5715</wp:posOffset>
                  </wp:positionV>
                  <wp:extent cx="558800" cy="567055"/>
                  <wp:effectExtent l="19050" t="0" r="0" b="0"/>
                  <wp:wrapNone/>
                  <wp:docPr id="164" name="直接连接符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组合 0"/>
                          <a:cNvGrpSpPr/>
                        </a:nvGrpSpPr>
                        <a:grpSpPr>
                          <a:xfrm>
                            <a:off x="8548745" y="11096511"/>
                            <a:ext cx="654423" cy="484095"/>
                            <a:chOff x="8548745" y="11096511"/>
                            <a:chExt cx="654423" cy="484095"/>
                          </a:xfrm>
                        </a:grpSpPr>
                        <a:cxnSp>
                          <a:nvCxnSpPr>
                            <a:cNvPr id="3" name="直接连接符 2"/>
                            <a:cNvCxnSpPr/>
                          </a:nvCxnSpPr>
                          <a:spPr>
                            <a:xfrm rot="10800000" flipV="1">
                              <a:off x="8480613" y="11134163"/>
                              <a:ext cx="654423" cy="484095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tcBorders/>
            <w:shd w:val="clear" w:color="auto" w:fill="auto"/>
          </w:tcPr>
          <w:p/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19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 平乐东森投资有限公司建设用地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4503302019B00139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平乐县县城同乐新区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0.795496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43524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37465</wp:posOffset>
                  </wp:positionV>
                  <wp:extent cx="558800" cy="541655"/>
                  <wp:effectExtent l="19050" t="0" r="0" b="0"/>
                  <wp:wrapNone/>
                  <wp:docPr id="170" name="直接连接符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组合 0"/>
                          <a:cNvGrpSpPr/>
                        </a:nvGrpSpPr>
                        <a:grpSpPr>
                          <a:xfrm>
                            <a:off x="8548745" y="11096511"/>
                            <a:ext cx="654423" cy="484095"/>
                            <a:chOff x="8548745" y="11096511"/>
                            <a:chExt cx="654423" cy="484095"/>
                          </a:xfrm>
                        </a:grpSpPr>
                        <a:cxnSp>
                          <a:nvCxnSpPr>
                            <a:cNvPr id="3" name="直接连接符 2"/>
                            <a:cNvCxnSpPr/>
                          </a:nvCxnSpPr>
                          <a:spPr>
                            <a:xfrm rot="10800000" flipV="1">
                              <a:off x="8480613" y="11134163"/>
                              <a:ext cx="654423" cy="484095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tcBorders/>
            <w:shd w:val="clear" w:color="auto" w:fill="auto"/>
          </w:tcPr>
          <w:p/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县消防救援大队原国有建设用地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4503302020B00259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平乐镇正北街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0.177668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5.9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43972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0</wp:posOffset>
                  </wp:positionV>
                  <wp:extent cx="505460" cy="567055"/>
                  <wp:effectExtent l="19050" t="0" r="8890" b="0"/>
                  <wp:wrapNone/>
                  <wp:docPr id="166" name="直接连接符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组合 0"/>
                          <a:cNvGrpSpPr/>
                        </a:nvGrpSpPr>
                        <a:grpSpPr>
                          <a:xfrm>
                            <a:off x="8548745" y="12239511"/>
                            <a:ext cx="654423" cy="484095"/>
                            <a:chOff x="8548745" y="12239511"/>
                            <a:chExt cx="654423" cy="484095"/>
                          </a:xfrm>
                        </a:grpSpPr>
                        <a:cxnSp>
                          <a:nvCxnSpPr>
                            <a:cNvPr id="6" name="直接连接符 5"/>
                            <a:cNvCxnSpPr/>
                          </a:nvCxnSpPr>
                          <a:spPr>
                            <a:xfrm rot="10800000" flipV="1">
                              <a:off x="8480613" y="11134163"/>
                              <a:ext cx="654423" cy="484095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21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平乐县2020年第5号国有建设用地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4503302020B01175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县城中华街44号（原人大大院）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1.888365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44063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-4445</wp:posOffset>
                  </wp:positionV>
                  <wp:extent cx="562610" cy="567055"/>
                  <wp:effectExtent l="19050" t="0" r="8890" b="0"/>
                  <wp:wrapNone/>
                  <wp:docPr id="167" name="直接连接符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组合 0"/>
                          <a:cNvGrpSpPr/>
                        </a:nvGrpSpPr>
                        <a:grpSpPr>
                          <a:xfrm>
                            <a:off x="8548745" y="12811011"/>
                            <a:ext cx="654423" cy="484095"/>
                            <a:chOff x="8548745" y="12811011"/>
                            <a:chExt cx="654423" cy="484095"/>
                          </a:xfrm>
                        </a:grpSpPr>
                        <a:cxnSp>
                          <a:nvCxnSpPr>
                            <a:cNvPr id="7" name="直接连接符 6"/>
                            <a:cNvCxnSpPr/>
                          </a:nvCxnSpPr>
                          <a:spPr>
                            <a:xfrm rot="10800000" flipV="1">
                              <a:off x="8480613" y="11134163"/>
                              <a:ext cx="654423" cy="484095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22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平乐县沙子镇农副产品综合交易市场大门东侧零星地块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4503302021B00443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平乐县沙子镇沙子村委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0.012985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4.5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44400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42545</wp:posOffset>
                  </wp:positionV>
                  <wp:extent cx="505460" cy="508000"/>
                  <wp:effectExtent l="19050" t="0" r="8890" b="0"/>
                  <wp:wrapNone/>
                  <wp:docPr id="168" name="直接连接符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组合 0"/>
                          <a:cNvGrpSpPr/>
                        </a:nvGrpSpPr>
                        <a:grpSpPr>
                          <a:xfrm>
                            <a:off x="8548745" y="13382511"/>
                            <a:ext cx="654423" cy="484095"/>
                            <a:chOff x="8548745" y="13382511"/>
                            <a:chExt cx="654423" cy="484095"/>
                          </a:xfrm>
                        </a:grpSpPr>
                        <a:cxnSp>
                          <a:nvCxnSpPr>
                            <a:cNvPr id="8" name="直接连接符 7"/>
                            <a:cNvCxnSpPr/>
                          </a:nvCxnSpPr>
                          <a:spPr>
                            <a:xfrm rot="10800000" flipV="1">
                              <a:off x="8480613" y="11134163"/>
                              <a:ext cx="654423" cy="484095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23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平乐县2021年第4号国有建设用地使用权出让项目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4503302021B01007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平乐镇新安街环城路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0.416951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44561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50800</wp:posOffset>
                  </wp:positionV>
                  <wp:extent cx="492760" cy="499110"/>
                  <wp:effectExtent l="19050" t="0" r="2540" b="0"/>
                  <wp:wrapNone/>
                  <wp:docPr id="169" name="直接连接符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组合 0"/>
                          <a:cNvGrpSpPr/>
                        </a:nvGrpSpPr>
                        <a:grpSpPr>
                          <a:xfrm>
                            <a:off x="8548745" y="13954011"/>
                            <a:ext cx="654423" cy="484095"/>
                            <a:chOff x="8548745" y="13954011"/>
                            <a:chExt cx="654423" cy="484095"/>
                          </a:xfrm>
                        </a:grpSpPr>
                        <a:cxnSp>
                          <a:nvCxnSpPr>
                            <a:cNvPr id="9" name="直接连接符 8"/>
                            <a:cNvCxnSpPr/>
                          </a:nvCxnSpPr>
                          <a:spPr>
                            <a:xfrm rot="10800000" flipV="1">
                              <a:off x="8480613" y="11134163"/>
                              <a:ext cx="654423" cy="484095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13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195" w:type="pct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22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平乐县同乐片区安置留用地项目</w:t>
            </w:r>
          </w:p>
        </w:tc>
        <w:tc>
          <w:tcPr>
            <w:tcW w:w="40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  <w:t>4503302022B01476</w:t>
            </w:r>
          </w:p>
        </w:tc>
        <w:tc>
          <w:tcPr>
            <w:tcW w:w="602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  <w:t>平乐县同乐新区</w:t>
            </w:r>
          </w:p>
        </w:tc>
        <w:tc>
          <w:tcPr>
            <w:tcW w:w="4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城镇住宅-普通商品住房用地</w:t>
            </w:r>
          </w:p>
        </w:tc>
        <w:tc>
          <w:tcPr>
            <w:tcW w:w="37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  <w:t>5.2026</w:t>
            </w:r>
          </w:p>
        </w:tc>
        <w:tc>
          <w:tcPr>
            <w:tcW w:w="30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  <w:t>3.29</w:t>
            </w:r>
          </w:p>
        </w:tc>
        <w:tc>
          <w:tcPr>
            <w:tcW w:w="456" w:type="pct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  <w:t>2022-10-9</w:t>
            </w:r>
          </w:p>
        </w:tc>
        <w:tc>
          <w:tcPr>
            <w:tcW w:w="29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  <w:t>已动工</w:t>
            </w:r>
          </w:p>
          <w:p>
            <w:pPr>
              <w:widowControl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  <w:t>未竣工</w:t>
            </w:r>
          </w:p>
        </w:tc>
        <w:tc>
          <w:tcPr>
            <w:tcW w:w="34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val="en-US" w:eastAsia="zh-CN"/>
              </w:rPr>
              <w:t>4.3263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5000" w:type="pct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  <w:t xml:space="preserve">平乐县存量住宅用地信息汇总表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456" w:type="pct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项目总数</w:t>
            </w:r>
          </w:p>
        </w:tc>
        <w:tc>
          <w:tcPr>
            <w:tcW w:w="857" w:type="pct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存量住宅用地总面积（公顷）</w:t>
            </w:r>
          </w:p>
        </w:tc>
        <w:tc>
          <w:tcPr>
            <w:tcW w:w="111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410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16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pct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7" w:type="pct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12" w:type="pct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未动工土地面积（公顷）</w:t>
            </w:r>
          </w:p>
        </w:tc>
        <w:tc>
          <w:tcPr>
            <w:tcW w:w="1410" w:type="pct"/>
            <w:gridSpan w:val="5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已动工未竣工土地面积（公顷）</w:t>
            </w:r>
          </w:p>
        </w:tc>
        <w:tc>
          <w:tcPr>
            <w:tcW w:w="116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456" w:type="pct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857" w:type="pct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12" w:type="pct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410" w:type="pct"/>
            <w:gridSpan w:val="5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64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未销售房屋面积（公顷）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5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85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28.3382</w:t>
            </w:r>
          </w:p>
        </w:tc>
        <w:tc>
          <w:tcPr>
            <w:tcW w:w="1112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4.0001</w:t>
            </w:r>
          </w:p>
        </w:tc>
        <w:tc>
          <w:tcPr>
            <w:tcW w:w="141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24.338</w:t>
            </w:r>
          </w:p>
        </w:tc>
        <w:tc>
          <w:tcPr>
            <w:tcW w:w="116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18.6526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方正小标宋简体" w:eastAsia="方正小标宋简体"/>
          <w:sz w:val="22"/>
        </w:rPr>
      </w:pPr>
      <w:r>
        <w:rPr>
          <w:rFonts w:hint="eastAsia" w:ascii="方正小标宋简体" w:eastAsia="方正小标宋简体"/>
          <w:sz w:val="22"/>
        </w:rPr>
        <w:t>项目地理位置示意图</w:t>
      </w:r>
    </w:p>
    <w:p>
      <w:pPr>
        <w:jc w:val="center"/>
      </w:pPr>
      <w:r>
        <w:drawing>
          <wp:inline distT="0" distB="0" distL="0" distR="0">
            <wp:extent cx="5850255" cy="3747135"/>
            <wp:effectExtent l="19050" t="0" r="0" b="0"/>
            <wp:docPr id="68" name="图片 67" descr="F:\2022\2.利用\存量住宅\上报存量住宅\已动工未竣工\1..商住楼项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7" descr="F:\2022\2.利用\存量住宅\上报存量住宅\已动工未竣工\1..商住楼项目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185" cy="374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7052945" cy="5139055"/>
            <wp:effectExtent l="19050" t="0" r="0" b="0"/>
            <wp:docPr id="69" name="图片 68" descr="F:\2022\2.利用\存量住宅\上报存量住宅\已动工未竣工\2.东森2.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 descr="F:\2022\2.利用\存量住宅\上报存量住宅\已动工未竣工\2.东森2.27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945" cy="51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6840855" cy="5274945"/>
            <wp:effectExtent l="19050" t="0" r="0" b="0"/>
            <wp:docPr id="70" name="图片 69" descr="F:\2022\2.利用\存量住宅\上报存量住宅\已动工未竣工\3.华申3.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9" descr="F:\2022\2.利用\存量住宅\上报存量住宅\已动工未竣工\3.华申3.4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6748145" cy="5071745"/>
            <wp:effectExtent l="19050" t="0" r="0" b="0"/>
            <wp:docPr id="71" name="图片 70" descr="F:\2022\2.利用\存量住宅\上报存量住宅\已动工未竣工\4.东森2.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 descr="F:\2022\2.利用\存量住宅\上报存量住宅\已动工未竣工\4.东森2.75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50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7594600" cy="4808855"/>
            <wp:effectExtent l="19050" t="0" r="6350" b="0"/>
            <wp:docPr id="72" name="图片 71" descr="F:\2022\2.利用\存量住宅\上报存量住宅\已动工未竣工\5.人居环境0.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 descr="F:\2022\2.利用\存量住宅\上报存量住宅\已动工未竣工\5.人居环境0.81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80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6858000" cy="5274945"/>
            <wp:effectExtent l="19050" t="0" r="0" b="0"/>
            <wp:docPr id="73" name="图片 72" descr="F:\2022\2.利用\存量住宅\上报存量住宅\已动工未竣工\6.锰矿1.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 descr="F:\2022\2.利用\存量住宅\上报存量住宅\已动工未竣工\6.锰矿1.17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8856345" cy="3657600"/>
            <wp:effectExtent l="19050" t="0" r="1905" b="0"/>
            <wp:docPr id="74" name="图片 73" descr="F:\2022\2.利用\存量住宅\上报存量住宅\已动工未竣工\7.福兴季鱼塘建设-范艳勇等五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 descr="F:\2022\2.利用\存量住宅\上报存量住宅\已动工未竣工\7.福兴季鱼塘建设-范艳勇等五人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6883400" cy="5266055"/>
            <wp:effectExtent l="19050" t="0" r="0" b="0"/>
            <wp:docPr id="75" name="图片 74" descr="F:\2022\2.利用\存量住宅\上报存量住宅\已动工未竣工\7.原汽车站1.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 descr="F:\2022\2.利用\存量住宅\上报存量住宅\已动工未竣工\7.原汽车站1.11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2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8475345" cy="5266055"/>
            <wp:effectExtent l="19050" t="0" r="1905" b="0"/>
            <wp:docPr id="76" name="图片 75" descr="F:\2022\2.利用\存量住宅\上报存量住宅\已动工未竣工\8.平乐永业房地产开发项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 descr="F:\2022\2.利用\存量住宅\上报存量住宅\已动工未竣工\8.平乐永业房地产开发项目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5345" cy="52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8856345" cy="4250055"/>
            <wp:effectExtent l="19050" t="0" r="1905" b="0"/>
            <wp:docPr id="77" name="图片 76" descr="F:\2022\2.利用\存量住宅\上报存量住宅\已动工未竣工\9.李守标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 descr="F:\2022\2.利用\存量住宅\上报存量住宅\已动工未竣工\9.李守标0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7391400" cy="5080000"/>
            <wp:effectExtent l="19050" t="0" r="0" b="0"/>
            <wp:docPr id="78" name="图片 77" descr="F:\2022\2.利用\存量住宅\上报存量住宅\已动工未竣工\10.平乐县月城嘉乐农贸市场建设项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7" descr="F:\2022\2.利用\存量住宅\上报存量住宅\已动工未竣工\10.平乐县月城嘉乐农贸市场建设项目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8136255" cy="5088255"/>
            <wp:effectExtent l="19050" t="0" r="0" b="0"/>
            <wp:docPr id="79" name="图片 78" descr="F:\2022\2.利用\存量住宅\上报存量住宅\已动工未竣工\11.桂林骏达汽车站项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8" descr="F:\2022\2.利用\存量住宅\上报存量住宅\已动工未竣工\11.桂林骏达汽车站项目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6255" cy="508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7383145" cy="4385945"/>
            <wp:effectExtent l="19050" t="0" r="8255" b="0"/>
            <wp:docPr id="80" name="图片 79" descr="F:\2022\2.利用\存量住宅\上报存量住宅\已动工未竣工\12.平乐中联智能科技产业园开发有限公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 descr="F:\2022\2.利用\存量住宅\上报存量住宅\已动工未竣工\12.平乐中联智能科技产业园开发有限公司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3145" cy="43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8856345" cy="3564255"/>
            <wp:effectExtent l="19050" t="0" r="1905" b="0"/>
            <wp:docPr id="81" name="图片 80" descr="F:\2022\2.利用\存量住宅\上报存量住宅\已动工未竣工\13.福兴季鱼塘项目-赖尧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0" descr="F:\2022\2.利用\存量住宅\上报存量住宅\已动工未竣工\13.福兴季鱼塘项目-赖尧舟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7179945" cy="4902200"/>
            <wp:effectExtent l="19050" t="0" r="1905" b="0"/>
            <wp:docPr id="83" name="图片 82" descr="F:\2022\2.利用\存量住宅\上报存量住宅\已动工未竣工\14.三鑫房地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2" descr="F:\2022\2.利用\存量住宅\上报存量住宅\已动工未竣工\14.三鑫房地产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49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7272655" cy="4961255"/>
            <wp:effectExtent l="19050" t="0" r="4445" b="0"/>
            <wp:docPr id="84" name="图片 83" descr="F:\2022\2.利用\存量住宅\上报存量住宅\已动工未竣工\15.东森0.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 descr="F:\2022\2.利用\存量住宅\上报存量住宅\已动工未竣工\15.东森0.79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7302500" cy="2943225"/>
            <wp:effectExtent l="19050" t="0" r="0" b="0"/>
            <wp:docPr id="85" name="图片 84" descr="F:\2022\2.利用\存量住宅\上报存量住宅\已动工未竣工\16.县消防救援大队原国有建设用地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4" descr="F:\2022\2.利用\存量住宅\上报存量住宅\已动工未竣工\16.县消防救援大队原国有建设用地项目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4223" cy="294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6680200" cy="5130800"/>
            <wp:effectExtent l="19050" t="0" r="6350" b="0"/>
            <wp:docPr id="87" name="图片 85" descr="F:\2022\2.利用\存量住宅\上报存量住宅\已动工未竣工\17.原人大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5" descr="F:\2022\2.利用\存量住宅\上报存量住宅\已动工未竣工\17.原人大院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7569200" cy="4681855"/>
            <wp:effectExtent l="19050" t="0" r="0" b="0"/>
            <wp:docPr id="88" name="图片 86" descr="F:\2022\2.利用\存量住宅\上报存量住宅\已动工未竣工\18.沙子农副市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6" descr="F:\2022\2.利用\存量住宅\上报存量住宅\已动工未竣工\18.沙子农副市场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733030" cy="3363595"/>
            <wp:effectExtent l="19050" t="0" r="1218" b="0"/>
            <wp:docPr id="89" name="图片 87" descr="F:\2022\2.利用\存量住宅\上报存量住宅\已动工未竣工\19.平乐县2021年第4号国有建设用地使用权出让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7" descr="F:\2022\2.利用\存量住宅\上报存量住宅\已动工未竣工\19.平乐县2021年第4号国有建设用地使用权出让项目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0374" cy="336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8250" cy="4137025"/>
            <wp:effectExtent l="0" t="0" r="0" b="15875"/>
            <wp:docPr id="1" name="图片 1" descr="7ad3b3c3b09cba9511ef1555bd1b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d3b3c3b09cba9511ef1555bd1bdc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2VmYzYyMzQyYjE3NWIwMTVhOGZkOTM3MGFmMTBmZDkifQ=="/>
  </w:docVars>
  <w:rsids>
    <w:rsidRoot w:val="0006750E"/>
    <w:rsid w:val="0006750E"/>
    <w:rsid w:val="001431C0"/>
    <w:rsid w:val="00471970"/>
    <w:rsid w:val="00591615"/>
    <w:rsid w:val="005C41B0"/>
    <w:rsid w:val="00857C40"/>
    <w:rsid w:val="008A4F4E"/>
    <w:rsid w:val="00A03BCA"/>
    <w:rsid w:val="00BB4C29"/>
    <w:rsid w:val="00BD5EB7"/>
    <w:rsid w:val="00DE1955"/>
    <w:rsid w:val="00FF054C"/>
    <w:rsid w:val="1380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D9DCE-A857-4691-AC8B-D54B0FC6C6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23</Pages>
  <Words>1265</Words>
  <Characters>2101</Characters>
  <Lines>19</Lines>
  <Paragraphs>5</Paragraphs>
  <TotalTime>13</TotalTime>
  <ScaleCrop>false</ScaleCrop>
  <LinksUpToDate>false</LinksUpToDate>
  <CharactersWithSpaces>2172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2022-07-05T03:24:00Z</dcterms:created>
  <dc:creator>USER-</dc:creator>
  <cp:lastModifiedBy>Lenovo</cp:lastModifiedBy>
  <dcterms:modified xsi:type="dcterms:W3CDTF">2023-07-05T08:08:57Z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3B37C257EA2C4CD6992A51C5CC01D470_12</vt:lpwstr>
  </property>
</Properties>
</file>